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after="360" w:line="24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Toc193106064"/>
      <w:bookmarkStart w:id="1" w:name="_Toc478038701"/>
      <w:bookmarkStart w:id="2" w:name="_Toc24286"/>
      <w:bookmarkStart w:id="3" w:name="_Toc350864515"/>
      <w:bookmarkStart w:id="4" w:name="_Toc478038716"/>
      <w:bookmarkStart w:id="5" w:name="_Toc193105918"/>
      <w:bookmarkStart w:id="6" w:name="_Toc193106175"/>
      <w:bookmarkStart w:id="7" w:name="_Toc5075"/>
      <w:r>
        <w:rPr>
          <w:rFonts w:hint="default" w:ascii="Times New Roman" w:hAnsi="Times New Roman" w:cs="Times New Roman"/>
          <w:b/>
          <w:bCs/>
          <w:kern w:val="44"/>
          <w:sz w:val="32"/>
          <w:szCs w:val="32"/>
        </w:rPr>
        <w:t>第二章  竞争性谈判须知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Toc183582209"/>
      <w:bookmarkStart w:id="9" w:name="_Toc89075875"/>
      <w:bookmarkStart w:id="10" w:name="_Toc183682346"/>
      <w:bookmarkStart w:id="11" w:name="_Toc217446038"/>
      <w:bookmarkStart w:id="12" w:name="_Toc77400779"/>
      <w:bookmarkStart w:id="13" w:name="_Toc308164789"/>
    </w:p>
    <w:p>
      <w:pPr>
        <w:pStyle w:val="20"/>
        <w:ind w:firstLine="0" w:firstLineChars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竞争性谈判须知表</w:t>
      </w:r>
    </w:p>
    <w:bookmarkEnd w:id="8"/>
    <w:bookmarkEnd w:id="9"/>
    <w:bookmarkEnd w:id="10"/>
    <w:bookmarkEnd w:id="11"/>
    <w:bookmarkEnd w:id="12"/>
    <w:bookmarkEnd w:id="13"/>
    <w:tbl>
      <w:tblPr>
        <w:tblStyle w:val="13"/>
        <w:tblW w:w="949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3088"/>
        <w:gridCol w:w="578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tblHeader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条款名称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说明和要求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人</w:t>
            </w:r>
          </w:p>
        </w:tc>
        <w:tc>
          <w:tcPr>
            <w:tcW w:w="578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名称：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遂宁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兴业投资集团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有限公司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项目联系人：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黄女士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联系电话：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2"/>
                <w:lang w:val="en-US" w:eastAsia="zh-CN"/>
              </w:rPr>
              <w:t>18682515570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1440" w:hanging="1440" w:hangingChars="600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选聘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人地址：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2"/>
              </w:rPr>
              <w:t>遂宁市河东新区旗山路15号联福小区二期2楼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pacing w:line="340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</w:rPr>
              <w:t>采购预算</w:t>
            </w:r>
          </w:p>
          <w:p>
            <w:pPr>
              <w:pStyle w:val="21"/>
              <w:spacing w:line="340" w:lineRule="exact"/>
              <w:ind w:left="3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（实质性要求）</w:t>
            </w:r>
          </w:p>
        </w:tc>
        <w:tc>
          <w:tcPr>
            <w:tcW w:w="578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采购预算：</w:t>
            </w:r>
            <w:r>
              <w:rPr>
                <w:rFonts w:hint="default" w:ascii="Times New Roman" w:hAnsi="Times New Roman" w:cs="Times New Roman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u w:val="singl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万元（包一：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万元；包二：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超过采购预算的报价为无效报价。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最高限价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（实质性要求）</w:t>
            </w:r>
          </w:p>
        </w:tc>
        <w:tc>
          <w:tcPr>
            <w:tcW w:w="578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最高限价：</w:t>
            </w:r>
            <w:r>
              <w:rPr>
                <w:rFonts w:hint="default" w:ascii="Times New Roman" w:hAnsi="Times New Roman" w:cs="Times New Roman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u w:val="singl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万元（包一：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万元；包二：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万元）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超过最高限价的报价为无效报价。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0" w:lef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参加谈判</w:t>
            </w:r>
            <w:r>
              <w:rPr>
                <w:rFonts w:hint="default" w:ascii="Times New Roman" w:hAnsi="Times New Roman" w:cs="Times New Roman"/>
                <w:b/>
                <w:sz w:val="24"/>
                <w:szCs w:val="28"/>
                <w:lang w:val="en-US" w:eastAsia="zh-CN"/>
              </w:rPr>
              <w:t>中介机构</w:t>
            </w: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来源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公开征集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联合体投标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本项目不接受联合体投标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5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考察现场、标前答疑会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本项目不举行标前答疑会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exac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谈判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响应文件份数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正本1份；副本2份。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eastAsia="新宋体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308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谈判文件编制及咨询</w:t>
            </w:r>
          </w:p>
        </w:tc>
        <w:tc>
          <w:tcPr>
            <w:tcW w:w="57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Times New Roman" w:hAnsi="Times New Roman" w:eastAsia="宋体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联系人：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 xml:space="preserve">黄女士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2"/>
                <w:lang w:val="en-US" w:eastAsia="zh-CN"/>
              </w:rPr>
              <w:t>18682515570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2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abstractNum w:abstractNumId="1">
    <w:nsid w:val="0D5937DF"/>
    <w:multiLevelType w:val="multilevel"/>
    <w:tmpl w:val="0D5937DF"/>
    <w:lvl w:ilvl="0" w:tentative="0">
      <w:start w:val="2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1.%3"/>
      <w:lvlJc w:val="left"/>
      <w:pPr>
        <w:tabs>
          <w:tab w:val="left" w:pos="720"/>
        </w:tabs>
        <w:ind w:left="720" w:hanging="72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4.2.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8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E0215"/>
    <w:rsid w:val="00055C18"/>
    <w:rsid w:val="000827DF"/>
    <w:rsid w:val="001E1363"/>
    <w:rsid w:val="001E3F97"/>
    <w:rsid w:val="00237207"/>
    <w:rsid w:val="00260707"/>
    <w:rsid w:val="003A6823"/>
    <w:rsid w:val="003C64B3"/>
    <w:rsid w:val="005E3F26"/>
    <w:rsid w:val="006B63D7"/>
    <w:rsid w:val="0087183C"/>
    <w:rsid w:val="008960E0"/>
    <w:rsid w:val="00925006"/>
    <w:rsid w:val="0096207C"/>
    <w:rsid w:val="009707D5"/>
    <w:rsid w:val="00AF706D"/>
    <w:rsid w:val="00D11CF8"/>
    <w:rsid w:val="00DF0AC0"/>
    <w:rsid w:val="00F000E0"/>
    <w:rsid w:val="015770BD"/>
    <w:rsid w:val="01715DB2"/>
    <w:rsid w:val="01C60342"/>
    <w:rsid w:val="025F7884"/>
    <w:rsid w:val="037D1C52"/>
    <w:rsid w:val="03861C39"/>
    <w:rsid w:val="04157907"/>
    <w:rsid w:val="043A746C"/>
    <w:rsid w:val="043C0E2E"/>
    <w:rsid w:val="04407298"/>
    <w:rsid w:val="04AB7A07"/>
    <w:rsid w:val="04F22B53"/>
    <w:rsid w:val="050D29B3"/>
    <w:rsid w:val="058E482C"/>
    <w:rsid w:val="05F17BCC"/>
    <w:rsid w:val="06AF37BF"/>
    <w:rsid w:val="07403615"/>
    <w:rsid w:val="07AB1890"/>
    <w:rsid w:val="07D414E7"/>
    <w:rsid w:val="08CA4F90"/>
    <w:rsid w:val="08CC0832"/>
    <w:rsid w:val="09BE7755"/>
    <w:rsid w:val="09E2498A"/>
    <w:rsid w:val="0A211313"/>
    <w:rsid w:val="0A7D24BB"/>
    <w:rsid w:val="0B8B2049"/>
    <w:rsid w:val="0BB82E42"/>
    <w:rsid w:val="0CC27D55"/>
    <w:rsid w:val="0D2E0DE4"/>
    <w:rsid w:val="0F060646"/>
    <w:rsid w:val="0FE96F4F"/>
    <w:rsid w:val="10AB0F06"/>
    <w:rsid w:val="10AD7858"/>
    <w:rsid w:val="11F511F2"/>
    <w:rsid w:val="121C75E4"/>
    <w:rsid w:val="13020CF4"/>
    <w:rsid w:val="139B237E"/>
    <w:rsid w:val="14EE00F8"/>
    <w:rsid w:val="15F937D3"/>
    <w:rsid w:val="161D592F"/>
    <w:rsid w:val="163A2C95"/>
    <w:rsid w:val="168A05F6"/>
    <w:rsid w:val="171602ED"/>
    <w:rsid w:val="177A18E8"/>
    <w:rsid w:val="179821B0"/>
    <w:rsid w:val="17F574A4"/>
    <w:rsid w:val="185241C8"/>
    <w:rsid w:val="197B19F7"/>
    <w:rsid w:val="1B5E6EF8"/>
    <w:rsid w:val="1B8C7266"/>
    <w:rsid w:val="1C2106DF"/>
    <w:rsid w:val="1C607D50"/>
    <w:rsid w:val="1C8D23B9"/>
    <w:rsid w:val="1D5F2F4F"/>
    <w:rsid w:val="1D7C4980"/>
    <w:rsid w:val="1DB9549C"/>
    <w:rsid w:val="1ECA5CB9"/>
    <w:rsid w:val="1F325AF6"/>
    <w:rsid w:val="1F333675"/>
    <w:rsid w:val="1F8A62F3"/>
    <w:rsid w:val="202F53D4"/>
    <w:rsid w:val="211A0493"/>
    <w:rsid w:val="214E4AE7"/>
    <w:rsid w:val="21E16FBE"/>
    <w:rsid w:val="220358D9"/>
    <w:rsid w:val="22090FA5"/>
    <w:rsid w:val="22AB0A71"/>
    <w:rsid w:val="23130C92"/>
    <w:rsid w:val="23B61063"/>
    <w:rsid w:val="24F525C9"/>
    <w:rsid w:val="26611C44"/>
    <w:rsid w:val="26663262"/>
    <w:rsid w:val="268B3E3B"/>
    <w:rsid w:val="276229C0"/>
    <w:rsid w:val="27F05A64"/>
    <w:rsid w:val="293858E9"/>
    <w:rsid w:val="299D356C"/>
    <w:rsid w:val="29BA2482"/>
    <w:rsid w:val="29F50D70"/>
    <w:rsid w:val="2A272666"/>
    <w:rsid w:val="2AAD16D6"/>
    <w:rsid w:val="2AB06557"/>
    <w:rsid w:val="2B0F60F0"/>
    <w:rsid w:val="2B682722"/>
    <w:rsid w:val="2BB173B0"/>
    <w:rsid w:val="2BC66F35"/>
    <w:rsid w:val="2C4001FC"/>
    <w:rsid w:val="2D2B4CC9"/>
    <w:rsid w:val="2DB159FD"/>
    <w:rsid w:val="2E1F7A2C"/>
    <w:rsid w:val="2E8A7171"/>
    <w:rsid w:val="2EB17EC2"/>
    <w:rsid w:val="2EEC4014"/>
    <w:rsid w:val="2F21438A"/>
    <w:rsid w:val="2F8C4DF7"/>
    <w:rsid w:val="2F920EFB"/>
    <w:rsid w:val="2FE02E0D"/>
    <w:rsid w:val="300D4024"/>
    <w:rsid w:val="302A032E"/>
    <w:rsid w:val="30476C3A"/>
    <w:rsid w:val="304E0215"/>
    <w:rsid w:val="30B65263"/>
    <w:rsid w:val="310079E1"/>
    <w:rsid w:val="31013DEE"/>
    <w:rsid w:val="31B1590D"/>
    <w:rsid w:val="31CA5129"/>
    <w:rsid w:val="3304390A"/>
    <w:rsid w:val="33227A1A"/>
    <w:rsid w:val="33935DCE"/>
    <w:rsid w:val="33C30133"/>
    <w:rsid w:val="346756E1"/>
    <w:rsid w:val="3485312B"/>
    <w:rsid w:val="35802F92"/>
    <w:rsid w:val="38873943"/>
    <w:rsid w:val="388C213D"/>
    <w:rsid w:val="38DE039B"/>
    <w:rsid w:val="3936725E"/>
    <w:rsid w:val="399B6D65"/>
    <w:rsid w:val="39F54A2D"/>
    <w:rsid w:val="3A4723CA"/>
    <w:rsid w:val="3A4C04E9"/>
    <w:rsid w:val="3A8A13A6"/>
    <w:rsid w:val="3B56223C"/>
    <w:rsid w:val="3B7D3F47"/>
    <w:rsid w:val="3BFA40A4"/>
    <w:rsid w:val="3C537BC1"/>
    <w:rsid w:val="3D750BFC"/>
    <w:rsid w:val="3D7E6706"/>
    <w:rsid w:val="3D8E4B83"/>
    <w:rsid w:val="3DEC361C"/>
    <w:rsid w:val="3E706567"/>
    <w:rsid w:val="3F1B7940"/>
    <w:rsid w:val="3F210CA2"/>
    <w:rsid w:val="3F3444EE"/>
    <w:rsid w:val="3F352E48"/>
    <w:rsid w:val="3FE20ED4"/>
    <w:rsid w:val="40453A15"/>
    <w:rsid w:val="404C0752"/>
    <w:rsid w:val="411330A2"/>
    <w:rsid w:val="411A4A24"/>
    <w:rsid w:val="42975F8A"/>
    <w:rsid w:val="42B8061D"/>
    <w:rsid w:val="43A834BB"/>
    <w:rsid w:val="448605B3"/>
    <w:rsid w:val="450A4557"/>
    <w:rsid w:val="45C76189"/>
    <w:rsid w:val="461B4CD9"/>
    <w:rsid w:val="46282E18"/>
    <w:rsid w:val="46C0381B"/>
    <w:rsid w:val="46E2550A"/>
    <w:rsid w:val="47C97CDE"/>
    <w:rsid w:val="48D95DCE"/>
    <w:rsid w:val="4B473C96"/>
    <w:rsid w:val="4C5F20B6"/>
    <w:rsid w:val="4CEE7F7A"/>
    <w:rsid w:val="4D1759D6"/>
    <w:rsid w:val="4D264427"/>
    <w:rsid w:val="4FCC274A"/>
    <w:rsid w:val="510012B5"/>
    <w:rsid w:val="51763F53"/>
    <w:rsid w:val="519326BD"/>
    <w:rsid w:val="5214212F"/>
    <w:rsid w:val="522D10E9"/>
    <w:rsid w:val="523E2616"/>
    <w:rsid w:val="5265498F"/>
    <w:rsid w:val="52D96A91"/>
    <w:rsid w:val="52DB3B8F"/>
    <w:rsid w:val="547D7275"/>
    <w:rsid w:val="553D69DC"/>
    <w:rsid w:val="559546EE"/>
    <w:rsid w:val="56222A3C"/>
    <w:rsid w:val="56580B43"/>
    <w:rsid w:val="571176F1"/>
    <w:rsid w:val="571A4554"/>
    <w:rsid w:val="58B80490"/>
    <w:rsid w:val="58FF3E0C"/>
    <w:rsid w:val="5A0C3093"/>
    <w:rsid w:val="5A7D7048"/>
    <w:rsid w:val="5AB442BA"/>
    <w:rsid w:val="5C9C2198"/>
    <w:rsid w:val="5EA35C31"/>
    <w:rsid w:val="5F0217BB"/>
    <w:rsid w:val="5F9762C4"/>
    <w:rsid w:val="5FE141A9"/>
    <w:rsid w:val="60F65C3A"/>
    <w:rsid w:val="61231C50"/>
    <w:rsid w:val="6197323A"/>
    <w:rsid w:val="61FF731F"/>
    <w:rsid w:val="625D63D2"/>
    <w:rsid w:val="62A675AF"/>
    <w:rsid w:val="636F6509"/>
    <w:rsid w:val="637C1E6D"/>
    <w:rsid w:val="63BD6D63"/>
    <w:rsid w:val="64127DD8"/>
    <w:rsid w:val="64481782"/>
    <w:rsid w:val="64BB6FE4"/>
    <w:rsid w:val="658072A6"/>
    <w:rsid w:val="665416FC"/>
    <w:rsid w:val="66644FFD"/>
    <w:rsid w:val="66746171"/>
    <w:rsid w:val="667950BB"/>
    <w:rsid w:val="669A0E61"/>
    <w:rsid w:val="66D71933"/>
    <w:rsid w:val="675D1C50"/>
    <w:rsid w:val="67887386"/>
    <w:rsid w:val="694C1048"/>
    <w:rsid w:val="69D05566"/>
    <w:rsid w:val="6A480374"/>
    <w:rsid w:val="6A9633D5"/>
    <w:rsid w:val="6B7C6C6C"/>
    <w:rsid w:val="6B952AF9"/>
    <w:rsid w:val="6BE71CBE"/>
    <w:rsid w:val="6C6E487B"/>
    <w:rsid w:val="6C9972A8"/>
    <w:rsid w:val="6CB12D96"/>
    <w:rsid w:val="6CE75346"/>
    <w:rsid w:val="6D535020"/>
    <w:rsid w:val="6D927A63"/>
    <w:rsid w:val="6DB846A3"/>
    <w:rsid w:val="6E0E5687"/>
    <w:rsid w:val="6E3C5C95"/>
    <w:rsid w:val="6E8D452C"/>
    <w:rsid w:val="717F06B3"/>
    <w:rsid w:val="718172EB"/>
    <w:rsid w:val="71B902CE"/>
    <w:rsid w:val="721C0ED4"/>
    <w:rsid w:val="72DE6AD8"/>
    <w:rsid w:val="72E30C33"/>
    <w:rsid w:val="745B6EB7"/>
    <w:rsid w:val="748F781E"/>
    <w:rsid w:val="749251F1"/>
    <w:rsid w:val="74D448E8"/>
    <w:rsid w:val="753051CC"/>
    <w:rsid w:val="75655067"/>
    <w:rsid w:val="75693E48"/>
    <w:rsid w:val="76C93506"/>
    <w:rsid w:val="76F92390"/>
    <w:rsid w:val="77FB476C"/>
    <w:rsid w:val="78272054"/>
    <w:rsid w:val="783802B5"/>
    <w:rsid w:val="78764CF1"/>
    <w:rsid w:val="7925229D"/>
    <w:rsid w:val="7A324E00"/>
    <w:rsid w:val="7CCC681B"/>
    <w:rsid w:val="7D9E346E"/>
    <w:rsid w:val="7E200367"/>
    <w:rsid w:val="7E59114D"/>
    <w:rsid w:val="7E7B00B9"/>
    <w:rsid w:val="7E7D6E8F"/>
    <w:rsid w:val="7EB83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 w:line="520" w:lineRule="atLeast"/>
      <w:outlineLvl w:val="1"/>
    </w:pPr>
    <w:rPr>
      <w:rFonts w:ascii="Arial" w:hAnsi="Arial" w:eastAsia="黑体"/>
      <w:sz w:val="30"/>
      <w:szCs w:val="30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仿宋_GB2312" w:hAnsi="宋体" w:eastAsia="仿宋_GB2312"/>
      <w:b/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标题 5（有编号）（绿盟科技）"/>
    <w:basedOn w:val="1"/>
    <w:next w:val="19"/>
    <w:qFormat/>
    <w:uiPriority w:val="99"/>
    <w:pPr>
      <w:keepNext/>
      <w:keepLines/>
      <w:numPr>
        <w:ilvl w:val="4"/>
        <w:numId w:val="3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</w:style>
  <w:style w:type="character" w:customStyle="1" w:styleId="25">
    <w:name w:val="批注框文本 Char"/>
    <w:basedOn w:val="15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15</Pages>
  <Words>708</Words>
  <Characters>4041</Characters>
  <Lines>33</Lines>
  <Paragraphs>9</Paragraphs>
  <TotalTime>137</TotalTime>
  <ScaleCrop>false</ScaleCrop>
  <LinksUpToDate>false</LinksUpToDate>
  <CharactersWithSpaces>4740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2018-05-09T10:17:00Z</dcterms:created>
  <dc:creator>123</dc:creator>
  <cp:lastModifiedBy>lenovo</cp:lastModifiedBy>
  <cp:lastPrinted>2021-01-08T02:31:00Z</cp:lastPrinted>
  <dcterms:modified xsi:type="dcterms:W3CDTF">2021-01-08T09:55:48Z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